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6A52C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5C771B00" wp14:editId="6053BF04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2CCB38CA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0B4E72E1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B99DEE1" w14:textId="55C36818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2E5F48">
        <w:rPr>
          <w:rFonts w:ascii="Times New Roman" w:hAnsi="Times New Roman"/>
          <w:sz w:val="28"/>
          <w:szCs w:val="28"/>
        </w:rPr>
        <w:t>26.01.2021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2E5F48">
        <w:rPr>
          <w:rFonts w:ascii="Times New Roman" w:hAnsi="Times New Roman"/>
          <w:bCs/>
          <w:sz w:val="28"/>
          <w:szCs w:val="28"/>
        </w:rPr>
        <w:t xml:space="preserve"> 62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14:paraId="39083FF8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0C8AEBF5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488AC7D5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0F210834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14473DC" w14:textId="77777777" w:rsidR="00987489" w:rsidRPr="00536595" w:rsidRDefault="00987489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36595"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</w:t>
      </w:r>
      <w:r w:rsidR="00362504">
        <w:rPr>
          <w:bCs/>
        </w:rPr>
        <w:t>»</w:t>
      </w:r>
      <w:r w:rsidR="00DD13BA">
        <w:rPr>
          <w:bCs/>
        </w:rPr>
        <w:t>,</w:t>
      </w:r>
      <w:r w:rsidRPr="00536595">
        <w:rPr>
          <w:bCs/>
        </w:rPr>
        <w:t xml:space="preserve"> постановлением администрации Кушвинского городского округа от 27 сентября 2013 </w:t>
      </w:r>
      <w:r w:rsidR="00362504">
        <w:rPr>
          <w:bCs/>
        </w:rPr>
        <w:t>года</w:t>
      </w:r>
      <w:r w:rsidRPr="00536595">
        <w:rPr>
          <w:bCs/>
        </w:rPr>
        <w:t xml:space="preserve"> № 1851 «Об утверждении Порядка формирования и реализации муниципальных программ Кушвинского го</w:t>
      </w:r>
      <w:r w:rsidR="00362504">
        <w:rPr>
          <w:bCs/>
        </w:rPr>
        <w:t>родского округа»</w:t>
      </w:r>
      <w:r w:rsidR="00DD13BA">
        <w:rPr>
          <w:bCs/>
        </w:rPr>
        <w:t>,</w:t>
      </w:r>
      <w:r w:rsidRPr="00536595">
        <w:rPr>
          <w:bCs/>
        </w:rPr>
        <w:t xml:space="preserve"> Уставом Кушвинского городского округа, в соответствии со статьей 179 Бюджетного кодекса Российской Федерации, решением Думы Кушвинского городского округа от 19 декабря 2019 года № 226 «О бюджете Кушвинского городского округа на 2020 год и плано</w:t>
      </w:r>
      <w:r>
        <w:rPr>
          <w:bCs/>
        </w:rPr>
        <w:t>вый период 2021 и 2022 годов», р</w:t>
      </w:r>
      <w:r w:rsidRPr="00536595">
        <w:rPr>
          <w:bCs/>
        </w:rPr>
        <w:t>ешением Думы Кушвинского городского округа от 13 февраля 2020</w:t>
      </w:r>
      <w:r w:rsidR="00362504">
        <w:rPr>
          <w:bCs/>
        </w:rPr>
        <w:t xml:space="preserve"> </w:t>
      </w:r>
      <w:r w:rsidRPr="00536595">
        <w:rPr>
          <w:bCs/>
        </w:rPr>
        <w:t>г</w:t>
      </w:r>
      <w:r w:rsidR="00362504">
        <w:rPr>
          <w:bCs/>
        </w:rPr>
        <w:t>ода</w:t>
      </w:r>
      <w:r w:rsidRPr="00536595">
        <w:rPr>
          <w:bCs/>
        </w:rPr>
        <w:t xml:space="preserve"> № 231 «О внесении изменений в решение Думы Кушвинского городского округа от 19 декабря 2019 года № 226 «О бюджете Кушвинского городского округа на 2020 год и плановый период 2021 и 2022 годов»»</w:t>
      </w:r>
      <w:r>
        <w:rPr>
          <w:bCs/>
        </w:rPr>
        <w:t>, решением Думы Кушвинского городского округа от 29 апреля 2020 года</w:t>
      </w:r>
      <w:r w:rsidRPr="00536595">
        <w:rPr>
          <w:bCs/>
        </w:rPr>
        <w:t xml:space="preserve"> </w:t>
      </w:r>
      <w:r>
        <w:rPr>
          <w:bCs/>
        </w:rPr>
        <w:t>№ 239 «</w:t>
      </w:r>
      <w:r w:rsidRPr="00110269">
        <w:rPr>
          <w:bCs/>
        </w:rPr>
        <w:t>О внесении изменений в решение Думы Кушвинского городс</w:t>
      </w:r>
      <w:r w:rsidR="00362504">
        <w:rPr>
          <w:bCs/>
        </w:rPr>
        <w:t>кого округа от 19 декабря 2019</w:t>
      </w:r>
      <w:r w:rsidR="00832FED">
        <w:rPr>
          <w:bCs/>
        </w:rPr>
        <w:t xml:space="preserve"> </w:t>
      </w:r>
      <w:r w:rsidR="00362504">
        <w:rPr>
          <w:bCs/>
        </w:rPr>
        <w:t>года</w:t>
      </w:r>
      <w:r w:rsidRPr="00110269">
        <w:rPr>
          <w:bCs/>
        </w:rPr>
        <w:t xml:space="preserve"> № 226 «О бюджете Кушвинского городского округа на 2020 год и плановый период 2021 и 2022 годов»</w:t>
      </w:r>
      <w:r>
        <w:rPr>
          <w:bCs/>
        </w:rPr>
        <w:t xml:space="preserve">», </w:t>
      </w:r>
      <w:r w:rsidRPr="00AC7F7E">
        <w:rPr>
          <w:bCs/>
        </w:rPr>
        <w:t xml:space="preserve">решением Думы Кушвинского городского округа от </w:t>
      </w:r>
      <w:r>
        <w:rPr>
          <w:bCs/>
        </w:rPr>
        <w:t>30 июля</w:t>
      </w:r>
      <w:r w:rsidR="00362504">
        <w:rPr>
          <w:bCs/>
        </w:rPr>
        <w:t xml:space="preserve"> 2020 года</w:t>
      </w:r>
      <w:r w:rsidRPr="00AC7F7E">
        <w:rPr>
          <w:bCs/>
        </w:rPr>
        <w:t xml:space="preserve"> № 2</w:t>
      </w:r>
      <w:r>
        <w:rPr>
          <w:bCs/>
        </w:rPr>
        <w:t>51</w:t>
      </w:r>
      <w:r w:rsidRPr="00AC7F7E">
        <w:rPr>
          <w:bCs/>
        </w:rPr>
        <w:t xml:space="preserve"> «О внесении изменений в решение Думы Кушвинского городского округа от 19 декабря 2019</w:t>
      </w:r>
      <w:r w:rsidR="00362504">
        <w:rPr>
          <w:bCs/>
        </w:rPr>
        <w:t xml:space="preserve"> </w:t>
      </w:r>
      <w:r w:rsidRPr="00AC7F7E">
        <w:rPr>
          <w:bCs/>
        </w:rPr>
        <w:t>г</w:t>
      </w:r>
      <w:r w:rsidR="00362504">
        <w:rPr>
          <w:bCs/>
        </w:rPr>
        <w:t>ода</w:t>
      </w:r>
      <w:r w:rsidRPr="00AC7F7E">
        <w:rPr>
          <w:bCs/>
        </w:rPr>
        <w:t xml:space="preserve"> № 226 «О бюджете Кушвинского городского округа на 2020 год и плановый период 2021 и 2022 годов»»</w:t>
      </w:r>
      <w:r w:rsidR="00FF7051">
        <w:rPr>
          <w:bCs/>
        </w:rPr>
        <w:t>,</w:t>
      </w:r>
      <w:r w:rsidRPr="00987489">
        <w:rPr>
          <w:bCs/>
        </w:rPr>
        <w:t xml:space="preserve"> </w:t>
      </w:r>
      <w:r w:rsidRPr="00AC7F7E">
        <w:rPr>
          <w:bCs/>
        </w:rPr>
        <w:t xml:space="preserve">решением Думы Кушвинского городского округа от </w:t>
      </w:r>
      <w:r>
        <w:rPr>
          <w:bCs/>
        </w:rPr>
        <w:t>29 октября</w:t>
      </w:r>
      <w:r w:rsidR="00362504">
        <w:rPr>
          <w:bCs/>
        </w:rPr>
        <w:t xml:space="preserve"> 2020</w:t>
      </w:r>
      <w:r w:rsidR="00832FED">
        <w:rPr>
          <w:bCs/>
        </w:rPr>
        <w:t xml:space="preserve"> </w:t>
      </w:r>
      <w:r w:rsidR="00362504">
        <w:rPr>
          <w:bCs/>
        </w:rPr>
        <w:t>года</w:t>
      </w:r>
      <w:r w:rsidRPr="00AC7F7E">
        <w:rPr>
          <w:bCs/>
        </w:rPr>
        <w:t xml:space="preserve"> № 2</w:t>
      </w:r>
      <w:r>
        <w:rPr>
          <w:bCs/>
        </w:rPr>
        <w:t>65</w:t>
      </w:r>
      <w:r w:rsidRPr="00AC7F7E">
        <w:rPr>
          <w:bCs/>
        </w:rPr>
        <w:t xml:space="preserve"> «О внесении изменений в решение Думы Кушвинского городс</w:t>
      </w:r>
      <w:r w:rsidR="00362504">
        <w:rPr>
          <w:bCs/>
        </w:rPr>
        <w:t>кого округа от 19 декабря 2019 года</w:t>
      </w:r>
      <w:r w:rsidRPr="00AC7F7E">
        <w:rPr>
          <w:bCs/>
        </w:rPr>
        <w:t xml:space="preserve"> № 226 «О бюджете Кушвинского городского округа на 2020 год и плановый период 2021 и 2022 годов»»</w:t>
      </w:r>
      <w:r w:rsidR="00FF7051" w:rsidRPr="00FF7051">
        <w:rPr>
          <w:bCs/>
        </w:rPr>
        <w:t xml:space="preserve"> </w:t>
      </w:r>
      <w:r w:rsidR="00FF7051">
        <w:rPr>
          <w:bCs/>
        </w:rPr>
        <w:t xml:space="preserve">и </w:t>
      </w:r>
      <w:r w:rsidR="00FF7051" w:rsidRPr="00AC7F7E">
        <w:rPr>
          <w:bCs/>
        </w:rPr>
        <w:t xml:space="preserve">решением Думы Кушвинского городского округа от </w:t>
      </w:r>
      <w:r w:rsidR="00FF7051">
        <w:rPr>
          <w:bCs/>
        </w:rPr>
        <w:t>2</w:t>
      </w:r>
      <w:r w:rsidR="00290986">
        <w:rPr>
          <w:bCs/>
        </w:rPr>
        <w:t>4</w:t>
      </w:r>
      <w:r w:rsidR="0097099F">
        <w:rPr>
          <w:bCs/>
        </w:rPr>
        <w:t xml:space="preserve"> </w:t>
      </w:r>
      <w:r w:rsidR="00FF7051">
        <w:rPr>
          <w:bCs/>
        </w:rPr>
        <w:t xml:space="preserve"> декабря 2020 года</w:t>
      </w:r>
      <w:r w:rsidR="00FF7051" w:rsidRPr="00AC7F7E">
        <w:rPr>
          <w:bCs/>
        </w:rPr>
        <w:t xml:space="preserve"> № 2</w:t>
      </w:r>
      <w:r w:rsidR="00FF7051">
        <w:rPr>
          <w:bCs/>
        </w:rPr>
        <w:t>76</w:t>
      </w:r>
      <w:r w:rsidR="00FF7051" w:rsidRPr="00AC7F7E">
        <w:rPr>
          <w:bCs/>
        </w:rPr>
        <w:t xml:space="preserve"> «О внесении изменений в решение Думы Кушвинского городс</w:t>
      </w:r>
      <w:r w:rsidR="00FF7051">
        <w:rPr>
          <w:bCs/>
        </w:rPr>
        <w:t>кого округа от 19 декабря 2019 года</w:t>
      </w:r>
      <w:r w:rsidR="00FF7051" w:rsidRPr="00AC7F7E">
        <w:rPr>
          <w:bCs/>
        </w:rPr>
        <w:t xml:space="preserve"> № 226 «О бюджете Кушвинского городского округа на 2020 год и плановый период 2021 и 2022 годов»»</w:t>
      </w:r>
      <w:r>
        <w:rPr>
          <w:bCs/>
        </w:rPr>
        <w:t xml:space="preserve">, </w:t>
      </w:r>
      <w:r w:rsidRPr="00536595">
        <w:rPr>
          <w:bCs/>
        </w:rPr>
        <w:t>администрация Кушвинского городского округа</w:t>
      </w:r>
    </w:p>
    <w:p w14:paraId="3A1D5E8B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13C0C701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 xml:space="preserve">, </w:t>
      </w:r>
      <w:r>
        <w:rPr>
          <w:bCs/>
        </w:rPr>
        <w:lastRenderedPageBreak/>
        <w:t>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BD1877">
        <w:rPr>
          <w:bCs/>
        </w:rPr>
        <w:t xml:space="preserve"> и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№1345 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659F1B65" w14:textId="77777777" w:rsidR="00C92EA6" w:rsidRPr="00C92EA6" w:rsidRDefault="00C92EA6" w:rsidP="00C92EA6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Pr="00C92EA6">
        <w:rPr>
          <w:rFonts w:ascii="Times New Roman" w:hAnsi="Times New Roman" w:cs="Times New Roman"/>
          <w:bCs/>
          <w:sz w:val="28"/>
          <w:szCs w:val="28"/>
        </w:rPr>
        <w:t>1.</w:t>
      </w:r>
      <w:r w:rsidR="005E2F81">
        <w:rPr>
          <w:rFonts w:ascii="Times New Roman" w:hAnsi="Times New Roman" w:cs="Times New Roman"/>
          <w:bCs/>
          <w:sz w:val="28"/>
          <w:szCs w:val="28"/>
        </w:rPr>
        <w:t>1</w:t>
      </w:r>
      <w:r w:rsidRPr="00C92EA6">
        <w:rPr>
          <w:rFonts w:ascii="Times New Roman" w:hAnsi="Times New Roman" w:cs="Times New Roman"/>
          <w:bCs/>
          <w:sz w:val="28"/>
          <w:szCs w:val="28"/>
        </w:rPr>
        <w:t>. В паспорте Программы позицию «</w:t>
      </w:r>
      <w:r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6945"/>
      </w:tblGrid>
      <w:tr w:rsidR="00C92EA6" w14:paraId="4B786B66" w14:textId="77777777" w:rsidTr="00BD1877">
        <w:tc>
          <w:tcPr>
            <w:tcW w:w="2552" w:type="dxa"/>
          </w:tcPr>
          <w:p w14:paraId="23EAEE13" w14:textId="77777777" w:rsidR="00C92EA6" w:rsidRDefault="00C92EA6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945" w:type="dxa"/>
            <w:tcBorders>
              <w:bottom w:val="nil"/>
            </w:tcBorders>
          </w:tcPr>
          <w:p w14:paraId="06BC1676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78B6723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0A49E2B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4F8C05E9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49CB9DA7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236BD9A0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7B888D50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40A22D20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28A9F03B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lastRenderedPageBreak/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1A71C57A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19B19C16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4DBDA566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7F7F16BD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499844F3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7199F484" w14:textId="77777777" w:rsidR="00C92EA6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15. 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3A466EC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работников культуры, получивших поддержку на конкурсной основе.</w:t>
            </w:r>
          </w:p>
          <w:p w14:paraId="3B14A7D4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Количество посещений организаций культуры по отношению к уровню 2010 года.</w:t>
            </w:r>
          </w:p>
          <w:p w14:paraId="22773A3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5300634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50ECC5AC" w14:textId="77777777" w:rsidR="0033737C" w:rsidRPr="0033737C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8257FA">
              <w:t xml:space="preserve"> </w:t>
            </w:r>
            <w:r w:rsidRPr="0033737C">
              <w:rPr>
                <w:sz w:val="28"/>
                <w:szCs w:val="28"/>
              </w:rPr>
              <w:t>Количество учреждений культуры - победителей областного конкурса "Здоровое село - территория трезвости</w:t>
            </w:r>
          </w:p>
          <w:p w14:paraId="26684A8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09FEE36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1265894F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3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5C514E59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33737C">
              <w:rPr>
                <w:sz w:val="28"/>
                <w:szCs w:val="28"/>
              </w:rPr>
              <w:t>4</w:t>
            </w:r>
            <w:r w:rsidRPr="00E23573">
              <w:rPr>
                <w:sz w:val="28"/>
                <w:szCs w:val="28"/>
              </w:rPr>
              <w:t>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3637A471" w14:textId="77777777" w:rsidR="00C92EA6" w:rsidRPr="00E23573" w:rsidRDefault="00C92EA6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5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</w:p>
          <w:p w14:paraId="0FAC6369" w14:textId="77777777" w:rsidR="00C92EA6" w:rsidRPr="00E23573" w:rsidRDefault="00C92EA6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6</w:t>
            </w:r>
            <w:r w:rsidRPr="00E23573">
              <w:rPr>
                <w:sz w:val="28"/>
                <w:szCs w:val="28"/>
              </w:rPr>
              <w:t>. 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636E7D3F" w14:textId="77777777" w:rsidR="00C92EA6" w:rsidRDefault="00C92EA6" w:rsidP="00362504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7</w:t>
            </w:r>
            <w:r w:rsidRPr="00E235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20C7CC6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2BF86DB2" w14:textId="77777777" w:rsidR="00C92EA6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</w:t>
            </w:r>
            <w:r w:rsidR="0033737C"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>. Доля предметов основного фонда муниципальных 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749511F0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92EA6"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 w:rsidR="00C92EA6">
              <w:rPr>
                <w:sz w:val="28"/>
                <w:szCs w:val="28"/>
              </w:rPr>
              <w:t>.</w:t>
            </w:r>
          </w:p>
          <w:p w14:paraId="15DE20F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1</w:t>
            </w:r>
            <w:r w:rsidRPr="00E23573">
              <w:rPr>
                <w:sz w:val="28"/>
                <w:szCs w:val="28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14:paraId="05A2A80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C14CC4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3</w:t>
            </w:r>
            <w:r w:rsidRPr="00AC2B6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54EE121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4</w:t>
            </w:r>
            <w:r w:rsidRPr="00AC2B69">
              <w:rPr>
                <w:sz w:val="28"/>
                <w:szCs w:val="28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4C39DD9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5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62F5E74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6</w:t>
            </w:r>
            <w:r w:rsidRPr="00AC2B69">
              <w:rPr>
                <w:sz w:val="28"/>
                <w:szCs w:val="28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>
              <w:rPr>
                <w:sz w:val="28"/>
                <w:szCs w:val="28"/>
              </w:rPr>
              <w:t>.</w:t>
            </w:r>
          </w:p>
          <w:p w14:paraId="0EB591D1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7</w:t>
            </w:r>
            <w:r w:rsidRPr="00FC24BD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66A7B34C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8</w:t>
            </w:r>
            <w:r w:rsidRPr="00FC24BD">
              <w:rPr>
                <w:sz w:val="28"/>
                <w:szCs w:val="28"/>
              </w:rPr>
              <w:t xml:space="preserve">. Доля объектов культурного наследия, находящихся в удовлетворительном состоянии, в общем количестве культурного наследия федерального значения, </w:t>
            </w:r>
            <w:r w:rsidRPr="00FC24BD">
              <w:rPr>
                <w:sz w:val="28"/>
                <w:szCs w:val="28"/>
              </w:rPr>
              <w:lastRenderedPageBreak/>
              <w:t>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4A96698A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 w:rsidR="0033737C">
              <w:rPr>
                <w:sz w:val="28"/>
                <w:szCs w:val="28"/>
              </w:rPr>
              <w:t>9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14:paraId="075BA170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C92EA6" w:rsidRPr="0023010A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 w:rsidR="00C92EA6">
              <w:rPr>
                <w:sz w:val="28"/>
                <w:szCs w:val="28"/>
              </w:rPr>
              <w:t>.</w:t>
            </w:r>
          </w:p>
          <w:p w14:paraId="614CF20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1</w:t>
            </w:r>
            <w:r w:rsidRPr="0023010A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5FEE7E3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2</w:t>
            </w:r>
            <w:r w:rsidRPr="0023010A">
              <w:rPr>
                <w:sz w:val="28"/>
                <w:szCs w:val="28"/>
              </w:rPr>
              <w:t>. 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5B6CE53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3</w:t>
            </w:r>
            <w:r w:rsidRPr="0023010A">
              <w:rPr>
                <w:sz w:val="28"/>
                <w:szCs w:val="28"/>
              </w:rPr>
              <w:t>. 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7BA3262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4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</w:p>
          <w:p w14:paraId="3CFBB3E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5</w:t>
            </w:r>
            <w:r w:rsidRPr="0023010A">
              <w:rPr>
                <w:sz w:val="28"/>
                <w:szCs w:val="28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>
              <w:rPr>
                <w:sz w:val="28"/>
                <w:szCs w:val="28"/>
              </w:rPr>
              <w:t>.</w:t>
            </w:r>
          </w:p>
          <w:p w14:paraId="1F32A4C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6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74E82EA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7</w:t>
            </w:r>
            <w:r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0A53682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8</w:t>
            </w:r>
            <w:r w:rsidRPr="0023010A">
              <w:rPr>
                <w:sz w:val="28"/>
                <w:szCs w:val="28"/>
              </w:rPr>
              <w:t>. 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3CCFA11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3737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0464ECE5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C92EA6">
              <w:rPr>
                <w:sz w:val="28"/>
                <w:szCs w:val="28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2EE0BD5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7ECDB77B" w14:textId="77777777" w:rsidR="00C92EA6" w:rsidRDefault="00C92EA6" w:rsidP="00362504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2</w:t>
            </w:r>
            <w:r w:rsidRPr="007E5DF8">
              <w:rPr>
                <w:sz w:val="28"/>
                <w:szCs w:val="28"/>
              </w:rPr>
              <w:t>.</w:t>
            </w:r>
            <w:r w:rsidRPr="0023010A">
              <w:rPr>
                <w:sz w:val="28"/>
                <w:szCs w:val="28"/>
              </w:rPr>
              <w:t xml:space="preserve"> Соотношение среднемесячной заработной платы педагогических работников детских школ искусств к среднемесячной заработной плате учителей в </w:t>
            </w:r>
            <w:r w:rsidRPr="0023010A">
              <w:rPr>
                <w:sz w:val="28"/>
                <w:szCs w:val="28"/>
              </w:rPr>
              <w:lastRenderedPageBreak/>
              <w:t>Свердловской области</w:t>
            </w:r>
          </w:p>
          <w:p w14:paraId="3504DEF3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3</w:t>
            </w:r>
            <w:r w:rsidRPr="0023010A">
              <w:rPr>
                <w:sz w:val="28"/>
                <w:szCs w:val="28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16E9CE19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C92EA6"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  <w:p w14:paraId="229442F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5</w:t>
            </w:r>
            <w:r w:rsidRPr="0023010A">
              <w:rPr>
                <w:sz w:val="28"/>
                <w:szCs w:val="28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2CD8D15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6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14E3125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7</w:t>
            </w:r>
            <w:r w:rsidRPr="0023010A">
              <w:rPr>
                <w:sz w:val="28"/>
                <w:szCs w:val="28"/>
              </w:rPr>
              <w:t>. Доля детских школ искусств, оснащенных современным материальн</w:t>
            </w:r>
            <w:r>
              <w:rPr>
                <w:sz w:val="28"/>
                <w:szCs w:val="28"/>
              </w:rPr>
              <w:t xml:space="preserve">о-техническим оборудованием,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6643DF2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8</w:t>
            </w:r>
            <w:r w:rsidRPr="0023010A">
              <w:rPr>
                <w:sz w:val="28"/>
                <w:szCs w:val="28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54D5FBC5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3737C"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14:paraId="30288B69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C92EA6" w:rsidRPr="0023010A">
              <w:rPr>
                <w:sz w:val="28"/>
                <w:szCs w:val="28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 w:rsidR="00C92EA6">
              <w:rPr>
                <w:sz w:val="28"/>
                <w:szCs w:val="28"/>
              </w:rPr>
              <w:t>.</w:t>
            </w:r>
          </w:p>
          <w:p w14:paraId="1E7902A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236698E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2</w:t>
            </w:r>
            <w:r w:rsidRPr="00831C49">
              <w:rPr>
                <w:sz w:val="28"/>
                <w:szCs w:val="28"/>
              </w:rPr>
              <w:t>.  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3204BB86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33737C">
              <w:rPr>
                <w:sz w:val="28"/>
                <w:szCs w:val="28"/>
              </w:rPr>
              <w:t>3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7A9AC2D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4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1E31B70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5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  <w:r>
              <w:rPr>
                <w:sz w:val="28"/>
                <w:szCs w:val="28"/>
              </w:rPr>
              <w:t>.</w:t>
            </w:r>
          </w:p>
          <w:p w14:paraId="74476A5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 Увеличение количества информатизированных рабочих мест, дополнительно оборудованных в музее.</w:t>
            </w:r>
          </w:p>
          <w:p w14:paraId="72C8AEC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7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17E4FFD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8</w:t>
            </w:r>
            <w:r w:rsidRPr="00831C49">
              <w:rPr>
                <w:sz w:val="28"/>
                <w:szCs w:val="28"/>
              </w:rPr>
              <w:t>. Доля доступных для инвалидов и других маломобильных групп населения учреждений 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47380AA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3737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4BFDE5A3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C92EA6"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 w:rsidR="00C92EA6">
              <w:rPr>
                <w:sz w:val="28"/>
                <w:szCs w:val="28"/>
              </w:rPr>
              <w:t>.</w:t>
            </w:r>
          </w:p>
          <w:p w14:paraId="665F7BC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1</w:t>
            </w:r>
            <w:r w:rsidRPr="00831C49">
              <w:rPr>
                <w:sz w:val="28"/>
                <w:szCs w:val="28"/>
              </w:rPr>
              <w:t>. Количество мероприятий, направленных на укрепление межнациональных и межэтнических отношений</w:t>
            </w:r>
            <w:r>
              <w:rPr>
                <w:sz w:val="28"/>
                <w:szCs w:val="28"/>
              </w:rPr>
              <w:t>.</w:t>
            </w:r>
          </w:p>
          <w:p w14:paraId="781D3C4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2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149ED46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2C472E1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4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41BFE473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5</w:t>
            </w:r>
            <w:r w:rsidRPr="00E1095B">
              <w:rPr>
                <w:sz w:val="28"/>
                <w:szCs w:val="28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>
              <w:rPr>
                <w:sz w:val="28"/>
                <w:szCs w:val="28"/>
              </w:rPr>
              <w:t>.</w:t>
            </w:r>
          </w:p>
          <w:p w14:paraId="79ABDD2D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6</w:t>
            </w:r>
            <w:r w:rsidRPr="00E1095B">
              <w:rPr>
                <w:sz w:val="28"/>
                <w:szCs w:val="28"/>
              </w:rPr>
              <w:t xml:space="preserve">. Доля муниципальных учреждений культуры и дополнительного художественного образования </w:t>
            </w:r>
            <w:r w:rsidRPr="00E1095B">
              <w:rPr>
                <w:sz w:val="28"/>
                <w:szCs w:val="28"/>
              </w:rPr>
              <w:lastRenderedPageBreak/>
              <w:t>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>
              <w:rPr>
                <w:sz w:val="28"/>
                <w:szCs w:val="28"/>
              </w:rPr>
              <w:t>.</w:t>
            </w:r>
          </w:p>
          <w:p w14:paraId="5150F98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7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>
              <w:rPr>
                <w:sz w:val="28"/>
                <w:szCs w:val="28"/>
              </w:rPr>
              <w:t>.</w:t>
            </w:r>
          </w:p>
          <w:p w14:paraId="2A81F614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8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56CA3A0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3737C">
              <w:rPr>
                <w:sz w:val="28"/>
                <w:szCs w:val="28"/>
              </w:rPr>
              <w:t>9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2720F370" w14:textId="77777777" w:rsidR="00C92EA6" w:rsidRDefault="0033737C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C92EA6" w:rsidRPr="00E1095B">
              <w:rPr>
                <w:sz w:val="28"/>
                <w:szCs w:val="28"/>
              </w:rPr>
              <w:t>. 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 w:rsidR="00C92EA6">
              <w:rPr>
                <w:sz w:val="28"/>
                <w:szCs w:val="28"/>
              </w:rPr>
              <w:t>.</w:t>
            </w:r>
          </w:p>
          <w:p w14:paraId="3627E1C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1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330E9F0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2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52F7F82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3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14:paraId="0DF6FE5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4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57889FE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5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2F6B5F9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6</w:t>
            </w:r>
            <w:r w:rsidRPr="00E1095B">
              <w:rPr>
                <w:sz w:val="28"/>
                <w:szCs w:val="28"/>
              </w:rPr>
              <w:t xml:space="preserve">. Доля доходов учреждений культуры и </w:t>
            </w:r>
            <w:r w:rsidRPr="00E1095B">
              <w:rPr>
                <w:sz w:val="28"/>
                <w:szCs w:val="28"/>
              </w:rPr>
              <w:lastRenderedPageBreak/>
              <w:t>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>
              <w:rPr>
                <w:sz w:val="28"/>
                <w:szCs w:val="28"/>
              </w:rPr>
              <w:t>.</w:t>
            </w:r>
          </w:p>
          <w:p w14:paraId="45403685" w14:textId="77777777" w:rsidR="00C92EA6" w:rsidRDefault="00C92EA6" w:rsidP="0033737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737C">
              <w:rPr>
                <w:sz w:val="28"/>
                <w:szCs w:val="28"/>
              </w:rPr>
              <w:t>7</w:t>
            </w:r>
            <w:r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65BD1526" w14:textId="77777777" w:rsidR="00C92EA6" w:rsidRDefault="00C92EA6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E13EA1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t>1.</w:t>
      </w:r>
      <w:r w:rsidR="00C92EA6">
        <w:rPr>
          <w:rFonts w:ascii="Times New Roman" w:hAnsi="Times New Roman" w:cs="Times New Roman"/>
          <w:bCs/>
          <w:sz w:val="28"/>
          <w:szCs w:val="28"/>
        </w:rPr>
        <w:t>2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E07765" w14:paraId="3454B4C8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689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13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09FE337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780A0CF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F4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C727B">
              <w:rPr>
                <w:rFonts w:ascii="Times New Roman" w:hAnsi="Times New Roman" w:cs="Times New Roman"/>
                <w:bCs/>
                <w:sz w:val="28"/>
                <w:szCs w:val="28"/>
              </w:rPr>
              <w:t> 6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6C181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C1812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D974D4">
              <w:rPr>
                <w:rFonts w:ascii="Times New Roman" w:hAnsi="Times New Roman" w:cs="Times New Roman"/>
                <w:bCs/>
                <w:sz w:val="28"/>
                <w:szCs w:val="28"/>
              </w:rPr>
              <w:t>93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74D4">
              <w:rPr>
                <w:rFonts w:ascii="Times New Roman" w:hAnsi="Times New Roman" w:cs="Times New Roman"/>
                <w:bCs/>
                <w:sz w:val="28"/>
                <w:szCs w:val="28"/>
              </w:rPr>
              <w:t>184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974D4"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0043999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C679F3A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E545374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34127A2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3E440E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69A632A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BDB112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E2E0FA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149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264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089,59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81AAD7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149 251 275,67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27D929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66C5A2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55CC759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1FC73A3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3911BB4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84993F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9BD4A89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DE1366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3F1A01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798019A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7D8249F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0A5C341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0E481CF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7F8C272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3EC764A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026C3D6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0D7C1B6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6D349589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FF70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559AC6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2C38644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A6AF439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427E3A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9567429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4B31C9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65CA29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AD5B37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35218A6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F8851E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BBBBEB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C909FF1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4354A722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19CA13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10E26B7E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59427B7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66868081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50FCC8A0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0CA99452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60ABBA5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719AB4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133 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 901,29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ECC715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133 178 087,37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4244F46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14:paraId="70020D43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19C3C59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067F19D4" w14:textId="77777777" w:rsidR="00C25F51" w:rsidRPr="00E347AA" w:rsidRDefault="00A9664E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550E9EC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2CEEEE9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543378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EB6CDE6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605DACE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9A7DA0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7649D3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9F0B3FA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2356BF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67BBD2A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414FDAE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30A83BD1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0B8EA0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36B77D3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975C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CE0C279" w14:textId="77777777" w:rsidR="00152371" w:rsidRDefault="00152371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Приложение № 3</w:t>
      </w:r>
      <w:r w:rsidRPr="001523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2E02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«Перечень объектов капитального строительства для бюджетных инвестиций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униципальной программы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Кушвинского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242F6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 городском округе до 2024 год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а»» изложить в новой редакции (п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риложение № 3).</w:t>
      </w:r>
    </w:p>
    <w:p w14:paraId="5591A0A7" w14:textId="77777777" w:rsidR="00364309" w:rsidRPr="00E07765" w:rsidRDefault="007242F6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</w:t>
      </w:r>
      <w:r w:rsidR="007944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рограмме «Методика расчета целевых показател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ей» изложить в новой редакции (п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 w:rsidR="0015237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4ECD1AE2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2D8D1F61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19F98676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14A81584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4E28B8" w14:textId="77777777" w:rsidR="00801D6B" w:rsidRPr="00E0776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47CE46C" w14:textId="77777777" w:rsidR="00680BA2" w:rsidRPr="00E07765" w:rsidRDefault="00680BA2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7765">
        <w:rPr>
          <w:rFonts w:ascii="Times New Roman" w:hAnsi="Times New Roman" w:cs="Times New Roman"/>
          <w:sz w:val="28"/>
          <w:szCs w:val="28"/>
        </w:rPr>
        <w:t>Глава Кушвинского городского округа</w:t>
      </w:r>
      <w:bookmarkStart w:id="0" w:name="Par287"/>
      <w:bookmarkStart w:id="1" w:name="Par639"/>
      <w:bookmarkEnd w:id="0"/>
      <w:bookmarkEnd w:id="1"/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  <w:t xml:space="preserve">          М.В. Слепухин</w:t>
      </w:r>
    </w:p>
    <w:p w14:paraId="0653EB50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BBBED" w14:textId="77777777" w:rsidR="001B6CD9" w:rsidRDefault="001B6CD9" w:rsidP="001904D3">
      <w:pPr>
        <w:spacing w:after="0" w:line="240" w:lineRule="auto"/>
      </w:pPr>
      <w:r>
        <w:separator/>
      </w:r>
    </w:p>
  </w:endnote>
  <w:endnote w:type="continuationSeparator" w:id="0">
    <w:p w14:paraId="40C37358" w14:textId="77777777" w:rsidR="001B6CD9" w:rsidRDefault="001B6CD9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93926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E3B2E" w14:textId="77777777" w:rsidR="001B6CD9" w:rsidRDefault="001B6CD9" w:rsidP="001904D3">
      <w:pPr>
        <w:spacing w:after="0" w:line="240" w:lineRule="auto"/>
      </w:pPr>
      <w:r>
        <w:separator/>
      </w:r>
    </w:p>
  </w:footnote>
  <w:footnote w:type="continuationSeparator" w:id="0">
    <w:p w14:paraId="18AFFC02" w14:textId="77777777" w:rsidR="001B6CD9" w:rsidRDefault="001B6CD9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8DA61" w14:textId="77777777" w:rsidR="00832FED" w:rsidRPr="000C20AE" w:rsidRDefault="009855E4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BD1877">
      <w:rPr>
        <w:rFonts w:ascii="Times New Roman" w:hAnsi="Times New Roman" w:cs="Times New Roman"/>
        <w:noProof/>
      </w:rPr>
      <w:t>4</w:t>
    </w:r>
    <w:r w:rsidRPr="000C20AE">
      <w:rPr>
        <w:rFonts w:ascii="Times New Roman" w:hAnsi="Times New Roman" w:cs="Times New Roman"/>
      </w:rPr>
      <w:fldChar w:fldCharType="end"/>
    </w:r>
  </w:p>
  <w:p w14:paraId="0C3E89D8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A42"/>
    <w:rsid w:val="00081DF1"/>
    <w:rsid w:val="00092AF4"/>
    <w:rsid w:val="00092DA7"/>
    <w:rsid w:val="00094743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58F9"/>
    <w:rsid w:val="000C7A0F"/>
    <w:rsid w:val="000D1A10"/>
    <w:rsid w:val="000D3926"/>
    <w:rsid w:val="000D3939"/>
    <w:rsid w:val="000E01DA"/>
    <w:rsid w:val="000E08F8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97D64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B6CD9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D15"/>
    <w:rsid w:val="00290986"/>
    <w:rsid w:val="00290C72"/>
    <w:rsid w:val="00291A0D"/>
    <w:rsid w:val="00292403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E13"/>
    <w:rsid w:val="002E2D90"/>
    <w:rsid w:val="002E3462"/>
    <w:rsid w:val="002E5746"/>
    <w:rsid w:val="002E5F48"/>
    <w:rsid w:val="002F448E"/>
    <w:rsid w:val="002F5F9B"/>
    <w:rsid w:val="002F6C1B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2F02"/>
    <w:rsid w:val="00327991"/>
    <w:rsid w:val="00330D8A"/>
    <w:rsid w:val="003328F2"/>
    <w:rsid w:val="00335943"/>
    <w:rsid w:val="0033737C"/>
    <w:rsid w:val="00344AA0"/>
    <w:rsid w:val="00350C30"/>
    <w:rsid w:val="00350D46"/>
    <w:rsid w:val="00351128"/>
    <w:rsid w:val="003516B3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36595"/>
    <w:rsid w:val="005369C9"/>
    <w:rsid w:val="005449D5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2F81"/>
    <w:rsid w:val="005E5DFC"/>
    <w:rsid w:val="005E774F"/>
    <w:rsid w:val="005F1304"/>
    <w:rsid w:val="006057D4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22BA"/>
    <w:rsid w:val="008B6836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248A1"/>
    <w:rsid w:val="00A26BA6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3E1"/>
    <w:rsid w:val="00D4482E"/>
    <w:rsid w:val="00D5188F"/>
    <w:rsid w:val="00D51B93"/>
    <w:rsid w:val="00D52E37"/>
    <w:rsid w:val="00D55365"/>
    <w:rsid w:val="00D5606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7AA0"/>
    <w:rsid w:val="00DC2864"/>
    <w:rsid w:val="00DC2EAF"/>
    <w:rsid w:val="00DD13BA"/>
    <w:rsid w:val="00DD5BA3"/>
    <w:rsid w:val="00DD5E52"/>
    <w:rsid w:val="00DD75DD"/>
    <w:rsid w:val="00DE10D7"/>
    <w:rsid w:val="00DE20CC"/>
    <w:rsid w:val="00DE2343"/>
    <w:rsid w:val="00DE3FD5"/>
    <w:rsid w:val="00DE5759"/>
    <w:rsid w:val="00DE6DA1"/>
    <w:rsid w:val="00DE736D"/>
    <w:rsid w:val="00DE76F4"/>
    <w:rsid w:val="00DE7D95"/>
    <w:rsid w:val="00DF2FFB"/>
    <w:rsid w:val="00E0201C"/>
    <w:rsid w:val="00E04A6E"/>
    <w:rsid w:val="00E07765"/>
    <w:rsid w:val="00E0785D"/>
    <w:rsid w:val="00E07DF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309E"/>
    <w:rsid w:val="00E64404"/>
    <w:rsid w:val="00E6511C"/>
    <w:rsid w:val="00E65A24"/>
    <w:rsid w:val="00E6707D"/>
    <w:rsid w:val="00E72402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81FA5"/>
    <w:rsid w:val="00F86BF7"/>
    <w:rsid w:val="00F93291"/>
    <w:rsid w:val="00F94758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6E11"/>
  <w15:docId w15:val="{9023AA90-C5E9-4E28-A310-25C9DABD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D2615-EB8A-4D87-A900-86032F9D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11</Pages>
  <Words>2941</Words>
  <Characters>16769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147</cp:revision>
  <cp:lastPrinted>2021-01-25T11:21:00Z</cp:lastPrinted>
  <dcterms:created xsi:type="dcterms:W3CDTF">2019-05-20T11:00:00Z</dcterms:created>
  <dcterms:modified xsi:type="dcterms:W3CDTF">2021-01-26T10:34:00Z</dcterms:modified>
</cp:coreProperties>
</file>